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69F0A" w14:textId="77777777" w:rsidR="00AD4DCD" w:rsidRDefault="0036375F">
      <w:pPr>
        <w:pStyle w:val="Textoindependiente"/>
        <w:ind w:left="3499"/>
        <w:rPr>
          <w:sz w:val="20"/>
        </w:rPr>
      </w:pPr>
      <w:r>
        <w:rPr>
          <w:noProof/>
          <w:sz w:val="20"/>
          <w:lang w:bidi="ar-SA"/>
        </w:rPr>
        <w:drawing>
          <wp:inline distT="0" distB="0" distL="0" distR="0" wp14:anchorId="727233AC" wp14:editId="2235399C">
            <wp:extent cx="1009650" cy="908684"/>
            <wp:effectExtent l="1905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8483" cy="907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03439" w14:textId="77777777" w:rsidR="00AD4DCD" w:rsidRDefault="00AD4DCD">
      <w:pPr>
        <w:pStyle w:val="Textoindependiente"/>
        <w:rPr>
          <w:sz w:val="20"/>
        </w:rPr>
      </w:pPr>
    </w:p>
    <w:p w14:paraId="447056A2" w14:textId="77777777" w:rsidR="00AD4DCD" w:rsidRDefault="00AD4DCD">
      <w:pPr>
        <w:pStyle w:val="Textoindependiente"/>
        <w:spacing w:before="2"/>
        <w:rPr>
          <w:sz w:val="21"/>
        </w:rPr>
      </w:pPr>
    </w:p>
    <w:p w14:paraId="24B85C4B" w14:textId="77777777" w:rsidR="00AD4DCD" w:rsidRDefault="0036375F">
      <w:pPr>
        <w:spacing w:before="90"/>
        <w:ind w:left="3073" w:right="3089"/>
        <w:jc w:val="center"/>
        <w:rPr>
          <w:b/>
          <w:sz w:val="24"/>
        </w:rPr>
      </w:pPr>
      <w:r>
        <w:rPr>
          <w:b/>
          <w:sz w:val="24"/>
          <w:u w:val="thick"/>
        </w:rPr>
        <w:t>NOTA INFORMATIVA</w:t>
      </w:r>
    </w:p>
    <w:p w14:paraId="4FB9821C" w14:textId="77777777" w:rsidR="00AD4DCD" w:rsidRDefault="00AD4DCD">
      <w:pPr>
        <w:pStyle w:val="Textoindependiente"/>
        <w:rPr>
          <w:b/>
          <w:sz w:val="20"/>
        </w:rPr>
      </w:pPr>
    </w:p>
    <w:p w14:paraId="1AC15659" w14:textId="77777777" w:rsidR="00AD4DCD" w:rsidRDefault="00AD4DCD">
      <w:pPr>
        <w:pStyle w:val="Textoindependiente"/>
        <w:rPr>
          <w:b/>
          <w:sz w:val="20"/>
        </w:rPr>
      </w:pPr>
    </w:p>
    <w:p w14:paraId="061A5693" w14:textId="77777777" w:rsidR="00AD4DCD" w:rsidRDefault="0036375F">
      <w:pPr>
        <w:pStyle w:val="Textoindependiente"/>
        <w:spacing w:before="90" w:line="276" w:lineRule="auto"/>
        <w:ind w:left="102" w:right="119"/>
        <w:jc w:val="both"/>
      </w:pPr>
      <w:r>
        <w:t>En relación con la Resolución de la Universidad de Sevilla de fecha 1</w:t>
      </w:r>
      <w:r w:rsidR="0067688A">
        <w:t>7</w:t>
      </w:r>
      <w:r>
        <w:t xml:space="preserve"> de </w:t>
      </w:r>
      <w:r w:rsidR="0067688A">
        <w:t>mayo</w:t>
      </w:r>
      <w:r>
        <w:t xml:space="preserve"> de 202</w:t>
      </w:r>
      <w:r w:rsidR="0067688A">
        <w:t>1</w:t>
      </w:r>
      <w:r>
        <w:t xml:space="preserve">, por la </w:t>
      </w:r>
      <w:r w:rsidR="0067688A">
        <w:t xml:space="preserve">que se convoca concurso público </w:t>
      </w:r>
      <w:r>
        <w:t xml:space="preserve">de méritos para la contratación de </w:t>
      </w:r>
      <w:r>
        <w:rPr>
          <w:b/>
        </w:rPr>
        <w:t xml:space="preserve">Profesorado Sustituto Interino </w:t>
      </w:r>
      <w:r>
        <w:t>se informa lo siguiente:</w:t>
      </w:r>
    </w:p>
    <w:p w14:paraId="3B77E865" w14:textId="77777777" w:rsidR="00AD4DCD" w:rsidRDefault="00AD4DCD">
      <w:pPr>
        <w:pStyle w:val="Textoindependiente"/>
        <w:rPr>
          <w:sz w:val="26"/>
        </w:rPr>
      </w:pPr>
    </w:p>
    <w:p w14:paraId="021B3DDE" w14:textId="77777777" w:rsidR="00AD4DCD" w:rsidRDefault="0036375F">
      <w:pPr>
        <w:pStyle w:val="Prrafodelista"/>
        <w:numPr>
          <w:ilvl w:val="0"/>
          <w:numId w:val="1"/>
        </w:numPr>
        <w:tabs>
          <w:tab w:val="left" w:pos="1170"/>
        </w:tabs>
        <w:spacing w:before="221" w:line="278" w:lineRule="auto"/>
        <w:ind w:right="115"/>
        <w:rPr>
          <w:b/>
          <w:sz w:val="24"/>
        </w:rPr>
      </w:pPr>
      <w:r>
        <w:rPr>
          <w:sz w:val="24"/>
        </w:rPr>
        <w:t xml:space="preserve">A tenor de lo dispuesto en las bases de la convocatoria, </w:t>
      </w:r>
      <w:r>
        <w:rPr>
          <w:b/>
          <w:sz w:val="24"/>
        </w:rPr>
        <w:t xml:space="preserve">el plazo de presentación de solicitudes de participación comenzará el </w:t>
      </w:r>
      <w:r w:rsidR="0067688A">
        <w:rPr>
          <w:b/>
          <w:sz w:val="24"/>
        </w:rPr>
        <w:t>18</w:t>
      </w:r>
      <w:r>
        <w:rPr>
          <w:b/>
          <w:sz w:val="24"/>
        </w:rPr>
        <w:t xml:space="preserve"> de </w:t>
      </w:r>
      <w:r w:rsidR="0067688A">
        <w:rPr>
          <w:b/>
          <w:sz w:val="24"/>
        </w:rPr>
        <w:t>mayo</w:t>
      </w:r>
      <w:r>
        <w:rPr>
          <w:b/>
          <w:sz w:val="24"/>
        </w:rPr>
        <w:t xml:space="preserve"> y finalizará el </w:t>
      </w:r>
      <w:r w:rsidR="001D33C0">
        <w:rPr>
          <w:b/>
          <w:sz w:val="24"/>
        </w:rPr>
        <w:t>3</w:t>
      </w:r>
      <w:r w:rsidR="0067688A">
        <w:rPr>
          <w:b/>
          <w:sz w:val="24"/>
        </w:rPr>
        <w:t>1</w:t>
      </w:r>
      <w:r>
        <w:rPr>
          <w:b/>
          <w:sz w:val="24"/>
        </w:rPr>
        <w:t xml:space="preserve"> de </w:t>
      </w:r>
      <w:r w:rsidR="0067688A">
        <w:rPr>
          <w:b/>
          <w:sz w:val="24"/>
        </w:rPr>
        <w:t>mayo</w:t>
      </w:r>
      <w:r>
        <w:rPr>
          <w:b/>
          <w:sz w:val="24"/>
        </w:rPr>
        <w:t xml:space="preserve"> 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202</w:t>
      </w:r>
      <w:r w:rsidR="0067688A">
        <w:rPr>
          <w:b/>
          <w:sz w:val="24"/>
        </w:rPr>
        <w:t>1</w:t>
      </w:r>
      <w:r>
        <w:rPr>
          <w:b/>
          <w:sz w:val="24"/>
        </w:rPr>
        <w:t>.</w:t>
      </w:r>
    </w:p>
    <w:p w14:paraId="6A211296" w14:textId="77777777" w:rsidR="00AD4DCD" w:rsidRDefault="00AD4DCD">
      <w:pPr>
        <w:pStyle w:val="Textoindependiente"/>
        <w:spacing w:before="10"/>
        <w:rPr>
          <w:b/>
          <w:sz w:val="26"/>
        </w:rPr>
      </w:pPr>
    </w:p>
    <w:p w14:paraId="11D2F364" w14:textId="77777777" w:rsidR="00AD4DCD" w:rsidRPr="0067688A" w:rsidRDefault="0036375F" w:rsidP="0067688A">
      <w:pPr>
        <w:pStyle w:val="Prrafodelista"/>
        <w:numPr>
          <w:ilvl w:val="0"/>
          <w:numId w:val="1"/>
        </w:numPr>
        <w:tabs>
          <w:tab w:val="left" w:pos="1170"/>
        </w:tabs>
        <w:spacing w:before="221" w:line="278" w:lineRule="auto"/>
        <w:ind w:right="115"/>
        <w:rPr>
          <w:b/>
          <w:sz w:val="24"/>
        </w:rPr>
      </w:pPr>
      <w:r w:rsidRPr="0067688A">
        <w:rPr>
          <w:sz w:val="24"/>
        </w:rPr>
        <w:t xml:space="preserve">Los interesados podrán acceder a la plataforma de concursos en la siguiente dirección: </w:t>
      </w:r>
      <w:r w:rsidRPr="0067688A">
        <w:rPr>
          <w:b/>
          <w:sz w:val="24"/>
        </w:rPr>
        <w:t xml:space="preserve">https://bareprof.us.es </w:t>
      </w:r>
      <w:r w:rsidRPr="0067688A">
        <w:rPr>
          <w:sz w:val="24"/>
        </w:rPr>
        <w:t xml:space="preserve">desde el día </w:t>
      </w:r>
      <w:r w:rsidR="0067688A" w:rsidRPr="0067688A">
        <w:rPr>
          <w:b/>
          <w:sz w:val="24"/>
        </w:rPr>
        <w:t xml:space="preserve">18 de mayo y </w:t>
      </w:r>
      <w:r w:rsidR="0067688A">
        <w:rPr>
          <w:b/>
          <w:sz w:val="24"/>
        </w:rPr>
        <w:t>hasta</w:t>
      </w:r>
      <w:r w:rsidR="0067688A" w:rsidRPr="0067688A">
        <w:rPr>
          <w:b/>
          <w:sz w:val="24"/>
        </w:rPr>
        <w:t xml:space="preserve"> el 31 de mayo de</w:t>
      </w:r>
      <w:r w:rsidR="0067688A" w:rsidRPr="0067688A">
        <w:rPr>
          <w:b/>
          <w:spacing w:val="-3"/>
          <w:sz w:val="24"/>
        </w:rPr>
        <w:t xml:space="preserve"> </w:t>
      </w:r>
      <w:r w:rsidR="0067688A" w:rsidRPr="0067688A">
        <w:rPr>
          <w:b/>
          <w:sz w:val="24"/>
        </w:rPr>
        <w:t>2021,</w:t>
      </w:r>
      <w:r w:rsidRPr="0067688A">
        <w:rPr>
          <w:b/>
          <w:sz w:val="24"/>
        </w:rPr>
        <w:t xml:space="preserve"> ambos</w:t>
      </w:r>
      <w:r w:rsidRPr="0067688A">
        <w:rPr>
          <w:b/>
          <w:spacing w:val="-2"/>
          <w:sz w:val="24"/>
        </w:rPr>
        <w:t xml:space="preserve"> </w:t>
      </w:r>
      <w:r w:rsidRPr="0067688A">
        <w:rPr>
          <w:b/>
          <w:sz w:val="24"/>
        </w:rPr>
        <w:t>inclusive.</w:t>
      </w:r>
    </w:p>
    <w:p w14:paraId="64D00736" w14:textId="77777777" w:rsidR="00AD4DCD" w:rsidRDefault="00AD4DCD">
      <w:pPr>
        <w:pStyle w:val="Textoindependiente"/>
        <w:spacing w:before="8"/>
        <w:rPr>
          <w:b/>
          <w:sz w:val="26"/>
        </w:rPr>
      </w:pPr>
    </w:p>
    <w:p w14:paraId="1BB19230" w14:textId="77777777" w:rsidR="00AD4DCD" w:rsidRPr="004A2727" w:rsidRDefault="004A2727" w:rsidP="004A2727">
      <w:pPr>
        <w:pStyle w:val="Prrafodelista"/>
        <w:numPr>
          <w:ilvl w:val="0"/>
          <w:numId w:val="1"/>
        </w:numPr>
        <w:tabs>
          <w:tab w:val="left" w:pos="1170"/>
        </w:tabs>
        <w:spacing w:line="278" w:lineRule="auto"/>
        <w:rPr>
          <w:sz w:val="24"/>
        </w:rPr>
      </w:pPr>
      <w:r w:rsidRPr="004A2727">
        <w:rPr>
          <w:sz w:val="24"/>
        </w:rPr>
        <w:t>En ningún caso la solicitud de participación incorporada a la aplicación será válida si no se p</w:t>
      </w:r>
      <w:r w:rsidR="0067688A">
        <w:rPr>
          <w:sz w:val="24"/>
        </w:rPr>
        <w:t>resenta por registro (puntos 3.4</w:t>
      </w:r>
      <w:r w:rsidRPr="004A2727">
        <w:rPr>
          <w:sz w:val="24"/>
        </w:rPr>
        <w:t xml:space="preserve"> o 3.</w:t>
      </w:r>
      <w:r w:rsidR="0067688A">
        <w:rPr>
          <w:sz w:val="24"/>
        </w:rPr>
        <w:t>5</w:t>
      </w:r>
      <w:r w:rsidRPr="004A2727">
        <w:rPr>
          <w:sz w:val="24"/>
        </w:rPr>
        <w:t>) en el plazo habilitado al efecto. La no presentación en registro dentro del plazo establecido de la instancia válidamente cumplimentada será motivo de exclusión que no podrá ser subsanado</w:t>
      </w:r>
      <w:r w:rsidR="009149D7">
        <w:rPr>
          <w:sz w:val="24"/>
        </w:rPr>
        <w:t>.</w:t>
      </w:r>
    </w:p>
    <w:p w14:paraId="064200AD" w14:textId="77777777" w:rsidR="004A2727" w:rsidRDefault="004A2727">
      <w:pPr>
        <w:pStyle w:val="Textoindependiente"/>
        <w:spacing w:before="8"/>
        <w:rPr>
          <w:sz w:val="27"/>
        </w:rPr>
      </w:pPr>
    </w:p>
    <w:p w14:paraId="2D209A08" w14:textId="77777777" w:rsidR="004A2727" w:rsidRPr="004A2727" w:rsidRDefault="004A2727" w:rsidP="004A2727">
      <w:pPr>
        <w:pStyle w:val="Prrafodelista"/>
        <w:numPr>
          <w:ilvl w:val="0"/>
          <w:numId w:val="1"/>
        </w:numPr>
        <w:tabs>
          <w:tab w:val="left" w:pos="1170"/>
        </w:tabs>
        <w:spacing w:line="278" w:lineRule="auto"/>
        <w:rPr>
          <w:sz w:val="24"/>
        </w:rPr>
      </w:pPr>
      <w:r w:rsidRPr="004A2727">
        <w:rPr>
          <w:sz w:val="24"/>
        </w:rPr>
        <w:t xml:space="preserve">El no depósito del CVN y la no confirmación de lectura de méritos en el plazo de presentación de solicitudes que comprende del </w:t>
      </w:r>
      <w:r w:rsidR="00003E2F">
        <w:rPr>
          <w:sz w:val="24"/>
        </w:rPr>
        <w:t>18</w:t>
      </w:r>
      <w:r w:rsidRPr="004A2727">
        <w:rPr>
          <w:sz w:val="24"/>
        </w:rPr>
        <w:t xml:space="preserve"> de </w:t>
      </w:r>
      <w:r w:rsidR="00003E2F">
        <w:rPr>
          <w:sz w:val="24"/>
        </w:rPr>
        <w:t>mayo</w:t>
      </w:r>
      <w:r w:rsidRPr="004A2727">
        <w:rPr>
          <w:sz w:val="24"/>
        </w:rPr>
        <w:t xml:space="preserve"> al </w:t>
      </w:r>
      <w:r w:rsidR="001D33C0">
        <w:rPr>
          <w:sz w:val="24"/>
        </w:rPr>
        <w:t>3</w:t>
      </w:r>
      <w:r w:rsidR="00003E2F">
        <w:rPr>
          <w:sz w:val="24"/>
        </w:rPr>
        <w:t>1</w:t>
      </w:r>
      <w:r w:rsidRPr="004A2727">
        <w:rPr>
          <w:sz w:val="24"/>
        </w:rPr>
        <w:t xml:space="preserve"> de </w:t>
      </w:r>
      <w:r w:rsidR="00003E2F">
        <w:rPr>
          <w:sz w:val="24"/>
        </w:rPr>
        <w:t xml:space="preserve">mayo </w:t>
      </w:r>
      <w:r w:rsidRPr="004A2727">
        <w:rPr>
          <w:sz w:val="24"/>
        </w:rPr>
        <w:t>en la referida plataforma supondrá la exclusión definitiva del aspirante.</w:t>
      </w:r>
    </w:p>
    <w:p w14:paraId="56C1ECB0" w14:textId="77777777" w:rsidR="00AD4DCD" w:rsidRPr="004A2727" w:rsidRDefault="00AD4DCD">
      <w:pPr>
        <w:pStyle w:val="Textoindependiente"/>
        <w:spacing w:before="7"/>
        <w:rPr>
          <w:sz w:val="27"/>
          <w:lang w:val="es-ES_tradnl"/>
        </w:rPr>
      </w:pPr>
    </w:p>
    <w:p w14:paraId="68A1F639" w14:textId="77777777" w:rsidR="004A2727" w:rsidRPr="00BD6D66" w:rsidRDefault="004A2727" w:rsidP="00BD6D66">
      <w:pPr>
        <w:pStyle w:val="Prrafodelista"/>
        <w:numPr>
          <w:ilvl w:val="0"/>
          <w:numId w:val="1"/>
        </w:numPr>
        <w:tabs>
          <w:tab w:val="left" w:pos="1170"/>
        </w:tabs>
        <w:spacing w:line="278" w:lineRule="auto"/>
        <w:rPr>
          <w:sz w:val="24"/>
        </w:rPr>
      </w:pPr>
      <w:r w:rsidRPr="004A2727">
        <w:rPr>
          <w:sz w:val="24"/>
        </w:rPr>
        <w:t>El depósito del CVN confirmado y la documentación acreditativa en la plataforma no supondrá la sustitución del trámite en tiempo y forma del pago de los derechos ni de presentación de la solicitud de participación.</w:t>
      </w:r>
    </w:p>
    <w:p w14:paraId="286FE431" w14:textId="77777777" w:rsidR="00AD4DCD" w:rsidRPr="004A2727" w:rsidRDefault="00AD4DCD">
      <w:pPr>
        <w:pStyle w:val="Textoindependiente"/>
        <w:spacing w:before="7"/>
        <w:rPr>
          <w:sz w:val="27"/>
          <w:lang w:val="es-ES_tradnl"/>
        </w:rPr>
      </w:pPr>
    </w:p>
    <w:p w14:paraId="6791EC76" w14:textId="3524619A" w:rsidR="00AD4DCD" w:rsidRDefault="0036375F">
      <w:pPr>
        <w:pStyle w:val="Prrafodelista"/>
        <w:numPr>
          <w:ilvl w:val="0"/>
          <w:numId w:val="1"/>
        </w:numPr>
        <w:tabs>
          <w:tab w:val="left" w:pos="1170"/>
        </w:tabs>
        <w:spacing w:line="280" w:lineRule="auto"/>
        <w:ind w:right="118"/>
        <w:rPr>
          <w:rFonts w:ascii="Calibri" w:hAnsi="Calibri"/>
          <w:b/>
        </w:rPr>
      </w:pPr>
      <w:r>
        <w:rPr>
          <w:sz w:val="24"/>
        </w:rPr>
        <w:t>Cualquier consulta o aclaración únicamente podrá ser formulada por correo electrónico en la siguiente dirección</w:t>
      </w:r>
      <w:r w:rsidR="00A6264E">
        <w:rPr>
          <w:sz w:val="24"/>
        </w:rPr>
        <w:t xml:space="preserve">  </w:t>
      </w:r>
      <w:hyperlink r:id="rId6" w:history="1">
        <w:r w:rsidR="00A6264E" w:rsidRPr="00D739F3">
          <w:rPr>
            <w:rStyle w:val="Hipervnculo"/>
            <w:rFonts w:ascii="Calibri" w:hAnsi="Calibri"/>
            <w:b/>
          </w:rPr>
          <w:t>baremus@us.es</w:t>
        </w:r>
      </w:hyperlink>
    </w:p>
    <w:p w14:paraId="642961B4" w14:textId="77777777" w:rsidR="00AD4DCD" w:rsidRDefault="00AD4DCD">
      <w:pPr>
        <w:pStyle w:val="Textoindependiente"/>
        <w:rPr>
          <w:rFonts w:ascii="Calibri"/>
          <w:b/>
          <w:sz w:val="26"/>
        </w:rPr>
      </w:pPr>
    </w:p>
    <w:p w14:paraId="22961361" w14:textId="17CD633E" w:rsidR="00AD4DCD" w:rsidRDefault="0036375F">
      <w:pPr>
        <w:pStyle w:val="Textoindependiente"/>
        <w:spacing w:before="189"/>
        <w:ind w:left="2226"/>
      </w:pPr>
      <w:r>
        <w:t xml:space="preserve">Sevilla, </w:t>
      </w:r>
      <w:r w:rsidR="00A6264E">
        <w:t>21</w:t>
      </w:r>
      <w:r>
        <w:t xml:space="preserve"> de </w:t>
      </w:r>
      <w:r w:rsidR="00BD6D66">
        <w:t>mayo</w:t>
      </w:r>
      <w:r>
        <w:t xml:space="preserve"> de 202</w:t>
      </w:r>
      <w:r w:rsidR="00BD6D66">
        <w:t>1</w:t>
      </w:r>
      <w:r>
        <w:t>.</w:t>
      </w:r>
    </w:p>
    <w:sectPr w:rsidR="00AD4DCD" w:rsidSect="00AD4DCD">
      <w:type w:val="continuous"/>
      <w:pgSz w:w="11910" w:h="16840"/>
      <w:pgMar w:top="60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F22788"/>
    <w:multiLevelType w:val="hybridMultilevel"/>
    <w:tmpl w:val="CC128252"/>
    <w:lvl w:ilvl="0" w:tplc="F4A616CC"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es-ES" w:eastAsia="es-ES" w:bidi="es-ES"/>
      </w:rPr>
    </w:lvl>
    <w:lvl w:ilvl="1" w:tplc="0EFE6472">
      <w:numFmt w:val="bullet"/>
      <w:lvlText w:val="•"/>
      <w:lvlJc w:val="left"/>
      <w:pPr>
        <w:ind w:left="1934" w:hanging="360"/>
      </w:pPr>
      <w:rPr>
        <w:rFonts w:hint="default"/>
        <w:lang w:val="es-ES" w:eastAsia="es-ES" w:bidi="es-ES"/>
      </w:rPr>
    </w:lvl>
    <w:lvl w:ilvl="2" w:tplc="03EE0CB8">
      <w:numFmt w:val="bullet"/>
      <w:lvlText w:val="•"/>
      <w:lvlJc w:val="left"/>
      <w:pPr>
        <w:ind w:left="2689" w:hanging="360"/>
      </w:pPr>
      <w:rPr>
        <w:rFonts w:hint="default"/>
        <w:lang w:val="es-ES" w:eastAsia="es-ES" w:bidi="es-ES"/>
      </w:rPr>
    </w:lvl>
    <w:lvl w:ilvl="3" w:tplc="6B74A998">
      <w:numFmt w:val="bullet"/>
      <w:lvlText w:val="•"/>
      <w:lvlJc w:val="left"/>
      <w:pPr>
        <w:ind w:left="3443" w:hanging="360"/>
      </w:pPr>
      <w:rPr>
        <w:rFonts w:hint="default"/>
        <w:lang w:val="es-ES" w:eastAsia="es-ES" w:bidi="es-ES"/>
      </w:rPr>
    </w:lvl>
    <w:lvl w:ilvl="4" w:tplc="BF50EC34">
      <w:numFmt w:val="bullet"/>
      <w:lvlText w:val="•"/>
      <w:lvlJc w:val="left"/>
      <w:pPr>
        <w:ind w:left="4198" w:hanging="360"/>
      </w:pPr>
      <w:rPr>
        <w:rFonts w:hint="default"/>
        <w:lang w:val="es-ES" w:eastAsia="es-ES" w:bidi="es-ES"/>
      </w:rPr>
    </w:lvl>
    <w:lvl w:ilvl="5" w:tplc="1F320BC6">
      <w:numFmt w:val="bullet"/>
      <w:lvlText w:val="•"/>
      <w:lvlJc w:val="left"/>
      <w:pPr>
        <w:ind w:left="4953" w:hanging="360"/>
      </w:pPr>
      <w:rPr>
        <w:rFonts w:hint="default"/>
        <w:lang w:val="es-ES" w:eastAsia="es-ES" w:bidi="es-ES"/>
      </w:rPr>
    </w:lvl>
    <w:lvl w:ilvl="6" w:tplc="F562536E">
      <w:numFmt w:val="bullet"/>
      <w:lvlText w:val="•"/>
      <w:lvlJc w:val="left"/>
      <w:pPr>
        <w:ind w:left="5707" w:hanging="360"/>
      </w:pPr>
      <w:rPr>
        <w:rFonts w:hint="default"/>
        <w:lang w:val="es-ES" w:eastAsia="es-ES" w:bidi="es-ES"/>
      </w:rPr>
    </w:lvl>
    <w:lvl w:ilvl="7" w:tplc="051C6EA0">
      <w:numFmt w:val="bullet"/>
      <w:lvlText w:val="•"/>
      <w:lvlJc w:val="left"/>
      <w:pPr>
        <w:ind w:left="6462" w:hanging="360"/>
      </w:pPr>
      <w:rPr>
        <w:rFonts w:hint="default"/>
        <w:lang w:val="es-ES" w:eastAsia="es-ES" w:bidi="es-ES"/>
      </w:rPr>
    </w:lvl>
    <w:lvl w:ilvl="8" w:tplc="4CAA8950">
      <w:numFmt w:val="bullet"/>
      <w:lvlText w:val="•"/>
      <w:lvlJc w:val="left"/>
      <w:pPr>
        <w:ind w:left="7217" w:hanging="360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DCD"/>
    <w:rsid w:val="00003E2F"/>
    <w:rsid w:val="00092887"/>
    <w:rsid w:val="001D33C0"/>
    <w:rsid w:val="00242DDC"/>
    <w:rsid w:val="0036375F"/>
    <w:rsid w:val="003C12C0"/>
    <w:rsid w:val="004A2727"/>
    <w:rsid w:val="0065610D"/>
    <w:rsid w:val="0067688A"/>
    <w:rsid w:val="006C06FC"/>
    <w:rsid w:val="009149D7"/>
    <w:rsid w:val="00936CA6"/>
    <w:rsid w:val="00A6264E"/>
    <w:rsid w:val="00AD4DCD"/>
    <w:rsid w:val="00BD6D66"/>
    <w:rsid w:val="00EA3278"/>
    <w:rsid w:val="00EC2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5813D"/>
  <w15:docId w15:val="{C1AE870E-E1C7-415A-B072-4367B782F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D4DCD"/>
    <w:rPr>
      <w:rFonts w:ascii="Times New Roman" w:eastAsia="Times New Roman" w:hAnsi="Times New Roman" w:cs="Times New Roman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4DC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AD4DCD"/>
    <w:rPr>
      <w:sz w:val="24"/>
      <w:szCs w:val="24"/>
    </w:rPr>
  </w:style>
  <w:style w:type="paragraph" w:styleId="Prrafodelista">
    <w:name w:val="List Paragraph"/>
    <w:basedOn w:val="Normal"/>
    <w:uiPriority w:val="1"/>
    <w:qFormat/>
    <w:rsid w:val="00AD4DCD"/>
    <w:pPr>
      <w:ind w:left="1170" w:right="116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AD4DCD"/>
  </w:style>
  <w:style w:type="paragraph" w:styleId="Textodeglobo">
    <w:name w:val="Balloon Text"/>
    <w:basedOn w:val="Normal"/>
    <w:link w:val="TextodegloboCar"/>
    <w:uiPriority w:val="99"/>
    <w:semiHidden/>
    <w:unhideWhenUsed/>
    <w:rsid w:val="0036375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375F"/>
    <w:rPr>
      <w:rFonts w:ascii="Tahoma" w:eastAsia="Times New Roman" w:hAnsi="Tahoma" w:cs="Tahoma"/>
      <w:sz w:val="16"/>
      <w:szCs w:val="16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A6264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626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remus@us.e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240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MARIA TERESA OLLER BARBERO</cp:lastModifiedBy>
  <cp:revision>14</cp:revision>
  <cp:lastPrinted>2021-05-19T07:12:00Z</cp:lastPrinted>
  <dcterms:created xsi:type="dcterms:W3CDTF">2020-11-18T11:50:00Z</dcterms:created>
  <dcterms:modified xsi:type="dcterms:W3CDTF">2021-05-21T08:42:00Z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2019-10-31T00:00:00Z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2020-11-18T00:00:00Z</vt:filetime>
  </property>
</Properties>
</file>